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71A0">
      <w:pPr>
        <w:spacing w:after="40"/>
        <w:jc w:val="center"/>
      </w:pPr>
      <w:r>
        <w:rPr>
          <w:rFonts w:ascii="微软雅黑" w:hAnsi="微软雅黑" w:eastAsia="微软雅黑"/>
          <w:b/>
          <w:i w:val="0"/>
          <w:color w:val="1A1A2E"/>
          <w:sz w:val="44"/>
        </w:rPr>
        <w:t>林志强</w:t>
      </w:r>
    </w:p>
    <w:p w14:paraId="78AE47AE">
      <w:pPr>
        <w:spacing w:after="60"/>
        <w:jc w:val="center"/>
      </w:pPr>
      <w:r>
        <w:rPr>
          <w:rFonts w:ascii="微软雅黑" w:hAnsi="微软雅黑" w:eastAsia="微软雅黑"/>
          <w:b/>
          <w:i w:val="0"/>
          <w:color w:val="2563EB"/>
          <w:sz w:val="26"/>
        </w:rPr>
        <w:t>全栈 Agent 开发工程师</w:t>
      </w:r>
    </w:p>
    <w:p w14:paraId="6DA9D7F6">
      <w:pPr>
        <w:spacing w:after="20"/>
        <w:jc w:val="center"/>
      </w:pPr>
      <w:r>
        <w:rPr>
          <w:rFonts w:ascii="微软雅黑" w:hAnsi="微软雅黑" w:eastAsia="微软雅黑"/>
          <w:b w:val="0"/>
          <w:i w:val="0"/>
          <w:color w:val="666666"/>
          <w:sz w:val="19"/>
        </w:rPr>
        <w:t>男 · 2</w:t>
      </w:r>
      <w:r>
        <w:rPr>
          <w:rFonts w:hint="eastAsia"/>
          <w:b w:val="0"/>
          <w:i w:val="0"/>
          <w:color w:val="666666"/>
          <w:sz w:val="19"/>
          <w:lang w:val="en-US" w:eastAsia="zh-CN"/>
        </w:rPr>
        <w:t>8</w:t>
      </w:r>
      <w:bookmarkStart w:id="0" w:name="_GoBack"/>
      <w:bookmarkEnd w:id="0"/>
      <w:r>
        <w:rPr>
          <w:rFonts w:ascii="微软雅黑" w:hAnsi="微软雅黑" w:eastAsia="微软雅黑"/>
          <w:b w:val="0"/>
          <w:i w:val="0"/>
          <w:color w:val="666666"/>
          <w:sz w:val="19"/>
        </w:rPr>
        <w:t>岁 · 深圳  |  13544042869  |  sz976291321@gmail.com</w:t>
      </w:r>
    </w:p>
    <w:p w14:paraId="6233144C">
      <w:pPr>
        <w:spacing w:after="120"/>
        <w:jc w:val="center"/>
      </w:pPr>
      <w:r>
        <w:rPr>
          <w:rFonts w:ascii="微软雅黑" w:hAnsi="微软雅黑" w:eastAsia="微软雅黑"/>
          <w:b w:val="0"/>
          <w:i w:val="0"/>
          <w:color w:val="555555"/>
          <w:sz w:val="19"/>
        </w:rPr>
        <w:t>6年经验 · 擅长 AI Agent 驱动的全栈产品研发 · OpenClaw 多智能体平台作者</w:t>
      </w:r>
    </w:p>
    <w:p w14:paraId="0323E409">
      <w:pPr>
        <w:pBdr>
          <w:bottom w:val="single" w:color="2563EB" w:sz="6" w:space="3"/>
        </w:pBdr>
        <w:spacing w:before="240" w:after="100"/>
      </w:pPr>
      <w:r>
        <w:rPr>
          <w:rFonts w:ascii="微软雅黑" w:hAnsi="微软雅黑" w:eastAsia="微软雅黑"/>
          <w:b/>
          <w:i w:val="0"/>
          <w:color w:val="1A1A2E"/>
          <w:sz w:val="26"/>
        </w:rPr>
        <w:t>核心优势</w:t>
      </w:r>
    </w:p>
    <w:p w14:paraId="24023C44">
      <w:pPr>
        <w:pStyle w:val="16"/>
        <w:spacing w:before="10" w:after="10" w:line="276" w:lineRule="auto"/>
      </w:pPr>
      <w:r>
        <w:rPr>
          <w:rFonts w:ascii="微软雅黑" w:hAnsi="微软雅黑" w:eastAsia="微软雅黑"/>
          <w:b/>
          <w:i w:val="0"/>
          <w:sz w:val="19"/>
        </w:rPr>
        <w:t>OpenClaw 多智能体平台作者：</w:t>
      </w:r>
      <w:r>
        <w:rPr>
          <w:rFonts w:ascii="微软雅黑" w:hAnsi="微软雅黑" w:eastAsia="微软雅黑"/>
          <w:b w:val="0"/>
          <w:i w:val="0"/>
          <w:sz w:val="19"/>
        </w:rPr>
        <w:t>自研本地多 Agent 调度平台 OpenClaw，实现主 Agent 调度 + 子 Agent 并发执行架构，集成飞书 30+ 工具、SearXNG 搜索引擎、Chrome DevTools 浏览器控制，通过 Skill 编排和 Hooks 自动化将 AI Agent 深度嵌入研发全流程</w:t>
      </w:r>
    </w:p>
    <w:p w14:paraId="6B825F1B">
      <w:pPr>
        <w:pStyle w:val="16"/>
        <w:spacing w:before="10" w:after="10" w:line="276" w:lineRule="auto"/>
      </w:pPr>
      <w:r>
        <w:rPr>
          <w:rFonts w:ascii="微软雅黑" w:hAnsi="微软雅黑" w:eastAsia="微软雅黑"/>
          <w:b/>
          <w:i w:val="0"/>
          <w:sz w:val="19"/>
        </w:rPr>
        <w:t>Claude Code 深度用户：</w:t>
      </w:r>
      <w:r>
        <w:rPr>
          <w:rFonts w:ascii="微软雅黑" w:hAnsi="微软雅黑" w:eastAsia="微软雅黑"/>
          <w:b w:val="0"/>
          <w:i w:val="0"/>
          <w:sz w:val="19"/>
        </w:rPr>
        <w:t>连续 4 个月订阅 Claude Max plan（20x），深度掌握 SubAgent 任务分发、自定义 Skill 开发、Hooks 链路自动化、CLAUDE.md + Spec 驱动开发等高级能力，单人产出效率提升 3 倍以上</w:t>
      </w:r>
    </w:p>
    <w:p w14:paraId="6584A0FE">
      <w:pPr>
        <w:pStyle w:val="16"/>
        <w:spacing w:before="10" w:after="10" w:line="276" w:lineRule="auto"/>
      </w:pPr>
      <w:r>
        <w:rPr>
          <w:rFonts w:ascii="微软雅黑" w:hAnsi="微软雅黑" w:eastAsia="微软雅黑"/>
          <w:b/>
          <w:i w:val="0"/>
          <w:sz w:val="19"/>
        </w:rPr>
        <w:t>全栈独立交付：</w:t>
      </w:r>
      <w:r>
        <w:rPr>
          <w:rFonts w:ascii="微软雅黑" w:hAnsi="微软雅黑" w:eastAsia="微软雅黑"/>
          <w:b w:val="0"/>
          <w:i w:val="0"/>
          <w:sz w:val="19"/>
        </w:rPr>
        <w:t>一人完成产品定义 → 前后端开发 → 部署上线全链路，独立负责 2 条产品线、10+ 个多语言落地页</w:t>
      </w:r>
    </w:p>
    <w:p w14:paraId="247B117F">
      <w:pPr>
        <w:pStyle w:val="16"/>
        <w:spacing w:before="10" w:after="10" w:line="276" w:lineRule="auto"/>
      </w:pPr>
      <w:r>
        <w:rPr>
          <w:rFonts w:ascii="微软雅黑" w:hAnsi="微软雅黑" w:eastAsia="微软雅黑"/>
          <w:b/>
          <w:i w:val="0"/>
          <w:sz w:val="19"/>
        </w:rPr>
        <w:t>前端架构 &amp; 性能优化：</w:t>
      </w:r>
      <w:r>
        <w:rPr>
          <w:rFonts w:ascii="微软雅黑" w:hAnsi="微软雅黑" w:eastAsia="微软雅黑"/>
          <w:b w:val="0"/>
          <w:i w:val="0"/>
          <w:sz w:val="19"/>
        </w:rPr>
        <w:t>5 年 React/TypeScript 深耕，主导视频编辑器架构设计（发布订阅/策略/工厂/装饰器模式），WebSocket 替代轮询减少 50% 请求，自研组件库/工具库/动画库</w:t>
      </w:r>
    </w:p>
    <w:p w14:paraId="1792560A">
      <w:pPr>
        <w:pBdr>
          <w:bottom w:val="single" w:color="2563EB" w:sz="6" w:space="3"/>
        </w:pBdr>
        <w:spacing w:before="240" w:after="100"/>
      </w:pPr>
      <w:r>
        <w:rPr>
          <w:rFonts w:ascii="微软雅黑" w:hAnsi="微软雅黑" w:eastAsia="微软雅黑"/>
          <w:b/>
          <w:i w:val="0"/>
          <w:color w:val="1A1A2E"/>
          <w:sz w:val="26"/>
        </w:rPr>
        <w:t>OpenClaw · 自研多智能体 AI 平台</w:t>
      </w:r>
    </w:p>
    <w:p w14:paraId="08C7D352">
      <w:pPr>
        <w:spacing w:before="20" w:after="40"/>
      </w:pPr>
      <w:r>
        <w:rPr>
          <w:rFonts w:ascii="微软雅黑" w:hAnsi="微软雅黑" w:eastAsia="微软雅黑"/>
          <w:b w:val="0"/>
          <w:i/>
          <w:color w:val="555555"/>
          <w:sz w:val="19"/>
        </w:rPr>
        <w:t>本地部署的多 Agent 调度平台，主 Agent 按决策树自动分发任务给专业子 Agent 并发执行，集成飞书生态和本地开发工具链。</w:t>
      </w:r>
    </w:p>
    <w:p w14:paraId="08F0A3A4">
      <w:pPr>
        <w:spacing w:before="120" w:after="60"/>
      </w:pPr>
      <w:r>
        <w:rPr>
          <w:rFonts w:ascii="微软雅黑" w:hAnsi="微软雅黑" w:eastAsia="微软雅黑"/>
          <w:b/>
          <w:i w:val="0"/>
          <w:color w:val="2563EB"/>
          <w:sz w:val="21"/>
        </w:rPr>
        <w:t>架构设计</w:t>
      </w:r>
    </w:p>
    <w:p w14:paraId="72F1AED1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调度决策树：主 Agent 接收请求后按类型自动分发——简单问答自处理、深度调研派产品经理 Agent、生图派设计 Agent、编码调用本地 Claude Code CLI</w:t>
      </w:r>
    </w:p>
    <w:p w14:paraId="42A391AE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多 Agent 并发编排：独立子任务同时派发，结果回流整合提炼。Agent 体系：主 Agent（Sonnet）调度 + 产品经理（Haiku）调研/飞书输出 + 设计师（Haiku）文生图</w:t>
      </w:r>
    </w:p>
    <w:p w14:paraId="65D85362">
      <w:pPr>
        <w:spacing w:before="120" w:after="60"/>
      </w:pPr>
      <w:r>
        <w:rPr>
          <w:rFonts w:ascii="微软雅黑" w:hAnsi="微软雅黑" w:eastAsia="微软雅黑"/>
          <w:b/>
          <w:i w:val="0"/>
          <w:color w:val="2563EB"/>
          <w:sz w:val="21"/>
        </w:rPr>
        <w:t>工具链 &amp; Claude Code 高级能力</w:t>
      </w:r>
    </w:p>
    <w:p w14:paraId="33CBBE8A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飞书 30+ 工具 WebSocket 接入（消息/文档/表格/日历/任务/知识库），SearXNG 自部署搜索（70+ 引擎），Chrome DevTools 远程控制</w:t>
      </w:r>
    </w:p>
    <w:p w14:paraId="450D149F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Skill 分层加载（全局 + Agent 专属），可扩展插件机制；Hooks 自动化（pre-commit lint/格式化）；Spec 驱动开发（CLAUDE.md 规范 + Spec 验收标准）</w:t>
      </w:r>
    </w:p>
    <w:p w14:paraId="2DD32B77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Prompt 工程优化：重构 JSON key 格式精简上下文使 Token 消耗降低 89%，多轮对话策略保持长会话连贯</w:t>
      </w:r>
    </w:p>
    <w:p w14:paraId="555FB452">
      <w:pPr>
        <w:pBdr>
          <w:bottom w:val="single" w:color="2563EB" w:sz="6" w:space="3"/>
        </w:pBdr>
        <w:spacing w:before="240" w:after="100"/>
      </w:pPr>
      <w:r>
        <w:rPr>
          <w:rFonts w:ascii="微软雅黑" w:hAnsi="微软雅黑" w:eastAsia="微软雅黑"/>
          <w:b/>
          <w:i w:val="0"/>
          <w:color w:val="1A1A2E"/>
          <w:sz w:val="26"/>
        </w:rPr>
        <w:t>技术栈</w:t>
      </w:r>
    </w:p>
    <w:p w14:paraId="38371B5E">
      <w:pPr>
        <w:spacing w:before="20" w:after="40"/>
      </w:pP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TypeScript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JavaScript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Python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Java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Golang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HTML/CSS </w:t>
      </w:r>
    </w:p>
    <w:p w14:paraId="08C58960">
      <w:pPr>
        <w:spacing w:before="20" w:after="40"/>
      </w:pP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React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Next.js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Vue2/Vue3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Vite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Webpack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Taro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Tailwind CSS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Ant Design </w:t>
      </w:r>
    </w:p>
    <w:p w14:paraId="6166CDF9">
      <w:pPr>
        <w:spacing w:before="20" w:after="40"/>
      </w:pP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NestJS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Node.js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Prisma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PostgreSQL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Supabase </w:t>
      </w:r>
    </w:p>
    <w:p w14:paraId="724A73F6">
      <w:pPr>
        <w:spacing w:before="20" w:after="40"/>
      </w:pP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Claude Code (Max 20x)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OpenClaw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Gemini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ChatGPT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Manus </w:t>
      </w:r>
    </w:p>
    <w:p w14:paraId="0761C641">
      <w:pPr>
        <w:spacing w:before="20" w:after="40"/>
      </w:pP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Vercel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Railway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Google Cloud Run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AWS SES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Docker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Cloudflare </w:t>
      </w:r>
    </w:p>
    <w:p w14:paraId="08991BB3">
      <w:pPr>
        <w:spacing w:before="20" w:after="40"/>
      </w:pP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WebSocket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WebAssembly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Electron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Web Worker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Puppeteer </w:t>
      </w:r>
      <w:r>
        <w:rPr>
          <w:sz w:val="17"/>
        </w:rPr>
        <w:t xml:space="preserve">  </w:t>
      </w:r>
      <w:r>
        <w:rPr>
          <w:rFonts w:ascii="微软雅黑" w:hAnsi="微软雅黑" w:eastAsia="微软雅黑"/>
          <w:b w:val="0"/>
          <w:i w:val="0"/>
          <w:color w:val="2563EB"/>
          <w:sz w:val="17"/>
          <w:shd w:val="clear" w:fill="EBF5FF"/>
        </w:rPr>
        <w:t xml:space="preserve"> GSAP </w:t>
      </w:r>
    </w:p>
    <w:p w14:paraId="5A819957">
      <w:pPr>
        <w:pBdr>
          <w:bottom w:val="single" w:color="2563EB" w:sz="6" w:space="3"/>
        </w:pBdr>
        <w:spacing w:before="240" w:after="100"/>
      </w:pPr>
      <w:r>
        <w:rPr>
          <w:rFonts w:ascii="微软雅黑" w:hAnsi="微软雅黑" w:eastAsia="微软雅黑"/>
          <w:b/>
          <w:i w:val="0"/>
          <w:color w:val="1A1A2E"/>
          <w:sz w:val="26"/>
        </w:rPr>
        <w:t>工作经历</w:t>
      </w:r>
    </w:p>
    <w:p w14:paraId="7FA23A6C">
      <w:pPr>
        <w:tabs>
          <w:tab w:val="right" w:pos="9500"/>
        </w:tabs>
        <w:spacing w:before="140" w:after="40"/>
      </w:pPr>
      <w:r>
        <w:rPr>
          <w:rFonts w:ascii="微软雅黑" w:hAnsi="微软雅黑" w:eastAsia="微软雅黑"/>
          <w:b/>
          <w:i w:val="0"/>
          <w:sz w:val="21"/>
        </w:rPr>
        <w:t>OneVertical.ai</w:t>
      </w:r>
      <w:r>
        <w:rPr>
          <w:rFonts w:ascii="微软雅黑" w:hAnsi="微软雅黑" w:eastAsia="微软雅黑"/>
          <w:b w:val="0"/>
          <w:i w:val="0"/>
          <w:color w:val="2563EB"/>
          <w:sz w:val="20"/>
        </w:rPr>
        <w:t xml:space="preserve">  ·  全栈 Agent 开发工程师</w:t>
      </w:r>
      <w:r>
        <w:rPr>
          <w:rFonts w:ascii="微软雅黑" w:hAnsi="微软雅黑" w:eastAsia="微软雅黑"/>
          <w:b w:val="0"/>
          <w:i w:val="0"/>
          <w:color w:val="666666"/>
          <w:sz w:val="19"/>
        </w:rPr>
        <w:tab/>
      </w:r>
      <w:r>
        <w:rPr>
          <w:rFonts w:ascii="微软雅黑" w:hAnsi="微软雅黑" w:eastAsia="微软雅黑"/>
          <w:b w:val="0"/>
          <w:i w:val="0"/>
          <w:color w:val="666666"/>
          <w:sz w:val="19"/>
        </w:rPr>
        <w:t>2025.12 — 至今</w:t>
      </w:r>
    </w:p>
    <w:p w14:paraId="66CFB64F">
      <w:pPr>
        <w:spacing w:before="0" w:after="40"/>
      </w:pPr>
      <w:r>
        <w:rPr>
          <w:rFonts w:ascii="微软雅黑" w:hAnsi="微软雅黑" w:eastAsia="微软雅黑"/>
          <w:b w:val="0"/>
          <w:i w:val="0"/>
          <w:sz w:val="19"/>
        </w:rPr>
        <w:t>独立负责两条产品线全栈研发，通过 OpenClaw 和 Claude Code 驱动开发流程，一人完成产品定义到部署上线全链路。</w:t>
      </w:r>
    </w:p>
    <w:p w14:paraId="619C7250">
      <w:pPr>
        <w:tabs>
          <w:tab w:val="right" w:pos="9500"/>
        </w:tabs>
        <w:spacing w:before="140" w:after="40"/>
      </w:pPr>
      <w:r>
        <w:rPr>
          <w:rFonts w:ascii="微软雅黑" w:hAnsi="微软雅黑" w:eastAsia="微软雅黑"/>
          <w:b/>
          <w:i w:val="0"/>
          <w:sz w:val="21"/>
        </w:rPr>
        <w:t>深圳市闪剪智能科技有限公司</w:t>
      </w:r>
      <w:r>
        <w:rPr>
          <w:rFonts w:ascii="微软雅黑" w:hAnsi="微软雅黑" w:eastAsia="微软雅黑"/>
          <w:b w:val="0"/>
          <w:i w:val="0"/>
          <w:color w:val="2563EB"/>
          <w:sz w:val="20"/>
        </w:rPr>
        <w:t xml:space="preserve">  ·  前端开发工程师（技术委员会成员）</w:t>
      </w:r>
      <w:r>
        <w:rPr>
          <w:rFonts w:ascii="微软雅黑" w:hAnsi="微软雅黑" w:eastAsia="微软雅黑"/>
          <w:b w:val="0"/>
          <w:i w:val="0"/>
          <w:color w:val="666666"/>
          <w:sz w:val="19"/>
        </w:rPr>
        <w:tab/>
      </w:r>
      <w:r>
        <w:rPr>
          <w:rFonts w:ascii="微软雅黑" w:hAnsi="微软雅黑" w:eastAsia="微软雅黑"/>
          <w:b w:val="0"/>
          <w:i w:val="0"/>
          <w:color w:val="666666"/>
          <w:sz w:val="19"/>
        </w:rPr>
        <w:t>2022.03 — 2025.12</w:t>
      </w:r>
    </w:p>
    <w:p w14:paraId="312B8308">
      <w:pPr>
        <w:spacing w:before="0" w:after="40"/>
      </w:pPr>
      <w:r>
        <w:rPr>
          <w:rFonts w:ascii="微软雅黑" w:hAnsi="微软雅黑" w:eastAsia="微软雅黑"/>
          <w:b w:val="0"/>
          <w:i w:val="0"/>
          <w:sz w:val="19"/>
        </w:rPr>
        <w:t>核心前端开发，负责视频编辑器架构设计、几何算法核心模块，主导自研基建项目，制定前端规范并参与 Code Review。</w:t>
      </w:r>
    </w:p>
    <w:p w14:paraId="3B563A01">
      <w:pPr>
        <w:tabs>
          <w:tab w:val="right" w:pos="9500"/>
        </w:tabs>
        <w:spacing w:before="140" w:after="40"/>
      </w:pPr>
      <w:r>
        <w:rPr>
          <w:rFonts w:ascii="微软雅黑" w:hAnsi="微软雅黑" w:eastAsia="微软雅黑"/>
          <w:b/>
          <w:i w:val="0"/>
          <w:sz w:val="21"/>
        </w:rPr>
        <w:t>中科软科技股份有限公司</w:t>
      </w:r>
      <w:r>
        <w:rPr>
          <w:rFonts w:ascii="微软雅黑" w:hAnsi="微软雅黑" w:eastAsia="微软雅黑"/>
          <w:b w:val="0"/>
          <w:i w:val="0"/>
          <w:color w:val="2563EB"/>
          <w:sz w:val="20"/>
        </w:rPr>
        <w:t xml:space="preserve">  ·  前端开发工程师</w:t>
      </w:r>
      <w:r>
        <w:rPr>
          <w:rFonts w:ascii="微软雅黑" w:hAnsi="微软雅黑" w:eastAsia="微软雅黑"/>
          <w:b w:val="0"/>
          <w:i w:val="0"/>
          <w:color w:val="666666"/>
          <w:sz w:val="19"/>
        </w:rPr>
        <w:tab/>
      </w:r>
      <w:r>
        <w:rPr>
          <w:rFonts w:ascii="微软雅黑" w:hAnsi="微软雅黑" w:eastAsia="微软雅黑"/>
          <w:b w:val="0"/>
          <w:i w:val="0"/>
          <w:color w:val="666666"/>
          <w:sz w:val="19"/>
        </w:rPr>
        <w:t>2021.05 — 2022.01</w:t>
      </w:r>
    </w:p>
    <w:p w14:paraId="714ECFD7">
      <w:pPr>
        <w:tabs>
          <w:tab w:val="right" w:pos="9500"/>
        </w:tabs>
        <w:spacing w:before="140" w:after="40"/>
      </w:pPr>
      <w:r>
        <w:rPr>
          <w:rFonts w:ascii="微软雅黑" w:hAnsi="微软雅黑" w:eastAsia="微软雅黑"/>
          <w:b/>
          <w:i w:val="0"/>
          <w:sz w:val="21"/>
        </w:rPr>
        <w:t>深圳数联天下智能科技有限公司</w:t>
      </w:r>
      <w:r>
        <w:rPr>
          <w:rFonts w:ascii="微软雅黑" w:hAnsi="微软雅黑" w:eastAsia="微软雅黑"/>
          <w:b w:val="0"/>
          <w:i w:val="0"/>
          <w:color w:val="2563EB"/>
          <w:sz w:val="20"/>
        </w:rPr>
        <w:t xml:space="preserve">  ·  前端开发工程师</w:t>
      </w:r>
      <w:r>
        <w:rPr>
          <w:rFonts w:ascii="微软雅黑" w:hAnsi="微软雅黑" w:eastAsia="微软雅黑"/>
          <w:b w:val="0"/>
          <w:i w:val="0"/>
          <w:color w:val="666666"/>
          <w:sz w:val="19"/>
        </w:rPr>
        <w:tab/>
      </w:r>
      <w:r>
        <w:rPr>
          <w:rFonts w:ascii="微软雅黑" w:hAnsi="微软雅黑" w:eastAsia="微软雅黑"/>
          <w:b w:val="0"/>
          <w:i w:val="0"/>
          <w:color w:val="666666"/>
          <w:sz w:val="19"/>
        </w:rPr>
        <w:t>2019.12 — 2021.05</w:t>
      </w:r>
    </w:p>
    <w:p w14:paraId="54C7ABEF">
      <w:pPr>
        <w:pBdr>
          <w:bottom w:val="single" w:color="2563EB" w:sz="6" w:space="3"/>
        </w:pBdr>
        <w:spacing w:before="240" w:after="100"/>
      </w:pPr>
      <w:r>
        <w:rPr>
          <w:rFonts w:ascii="微软雅黑" w:hAnsi="微软雅黑" w:eastAsia="微软雅黑"/>
          <w:b/>
          <w:i w:val="0"/>
          <w:color w:val="1A1A2E"/>
          <w:sz w:val="26"/>
        </w:rPr>
        <w:t>项目经历</w:t>
      </w:r>
    </w:p>
    <w:p w14:paraId="48FDFD01">
      <w:pPr>
        <w:tabs>
          <w:tab w:val="right" w:pos="9500"/>
        </w:tabs>
        <w:spacing w:before="120" w:after="40"/>
      </w:pPr>
      <w:r>
        <w:rPr>
          <w:rFonts w:ascii="微软雅黑" w:hAnsi="微软雅黑" w:eastAsia="微软雅黑"/>
          <w:b/>
          <w:i w:val="0"/>
          <w:color w:val="1A1A2E"/>
          <w:sz w:val="21"/>
        </w:rPr>
        <w:t>▎闪剪 Web 端 · 视频创作平台</w:t>
      </w:r>
      <w:r>
        <w:rPr>
          <w:rFonts w:ascii="微软雅黑" w:hAnsi="微软雅黑" w:eastAsia="微软雅黑"/>
          <w:b w:val="0"/>
          <w:i w:val="0"/>
          <w:color w:val="666666"/>
          <w:sz w:val="18"/>
        </w:rPr>
        <w:t xml:space="preserve">  |  React + TypeScript + MobX</w:t>
      </w:r>
      <w:r>
        <w:rPr>
          <w:rFonts w:ascii="微软雅黑" w:hAnsi="微软雅黑" w:eastAsia="微软雅黑"/>
          <w:b w:val="0"/>
          <w:i w:val="0"/>
          <w:color w:val="666666"/>
          <w:sz w:val="18"/>
        </w:rPr>
        <w:tab/>
      </w:r>
      <w:r>
        <w:rPr>
          <w:rFonts w:ascii="微软雅黑" w:hAnsi="微软雅黑" w:eastAsia="微软雅黑"/>
          <w:b w:val="0"/>
          <w:i w:val="0"/>
          <w:color w:val="666666"/>
          <w:sz w:val="18"/>
        </w:rPr>
        <w:t>2022.03 — 2025.12</w:t>
      </w:r>
    </w:p>
    <w:p w14:paraId="2B08D983">
      <w:pPr>
        <w:spacing w:before="20" w:after="40"/>
      </w:pPr>
      <w:r>
        <w:rPr>
          <w:rFonts w:ascii="微软雅黑" w:hAnsi="微软雅黑" w:eastAsia="微软雅黑"/>
          <w:b w:val="0"/>
          <w:i/>
          <w:color w:val="555555"/>
          <w:sz w:val="19"/>
        </w:rPr>
        <w:t>面向内容创作者的视频创作平台，支持视频编辑、直播管理、数字人生成、AI 配音、多平台发布，服务数十万创作者。</w:t>
      </w:r>
    </w:p>
    <w:p w14:paraId="3435E2A3">
      <w:pPr>
        <w:spacing w:before="120" w:after="60"/>
      </w:pPr>
      <w:r>
        <w:rPr>
          <w:rFonts w:ascii="微软雅黑" w:hAnsi="微软雅黑" w:eastAsia="微软雅黑"/>
          <w:b/>
          <w:i w:val="0"/>
          <w:color w:val="2563EB"/>
          <w:sz w:val="21"/>
        </w:rPr>
        <w:t>视频编辑器架构设计（核心职责）</w:t>
      </w:r>
    </w:p>
    <w:p w14:paraId="71C9EB35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主导视频编辑器主体架构设计，负责编辑逻辑和几何算法核心模块，支撑裁剪、拼接、特效叠加、字幕轨道等核心编辑能力</w:t>
      </w:r>
    </w:p>
    <w:p w14:paraId="5B0A7626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运用发布订阅实现模块解耦通信，策略模式处理不同媒体渲染，工厂模式统一素材创建，装饰器模式无侵入扩展</w:t>
      </w:r>
    </w:p>
    <w:p w14:paraId="5823EAEA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设计事件驱动的状态管理架构，支持 Undo/Redo、多轨道协同编辑、实时预览同步</w:t>
      </w:r>
    </w:p>
    <w:p w14:paraId="47CD73F3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WebSocket 替代轮询，减少 50% 服务器请求，批量视频处理效率提升 50%</w:t>
      </w:r>
    </w:p>
    <w:p w14:paraId="64A93636">
      <w:pPr>
        <w:spacing w:before="120" w:after="60"/>
      </w:pPr>
      <w:r>
        <w:rPr>
          <w:rFonts w:ascii="微软雅黑" w:hAnsi="微软雅黑" w:eastAsia="微软雅黑"/>
          <w:b/>
          <w:i w:val="0"/>
          <w:color w:val="2563EB"/>
          <w:sz w:val="21"/>
        </w:rPr>
        <w:t>自研基建：组件库 / 工具库 / 动画库</w:t>
      </w:r>
    </w:p>
    <w:p w14:paraId="4D7D87D0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组件库从 0 自研（Modal/Loading/骨架屏/Input/走马灯），规避开源库数据绑架问题，轻量自由高效</w:t>
      </w:r>
    </w:p>
    <w:p w14:paraId="3A346820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工具库统一数据流转规范减少重复开发；动画库基于 GSAP + GPU 渲染加速实现流畅动画</w:t>
      </w:r>
    </w:p>
    <w:p w14:paraId="3EFC3560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技术委员会成员，独立制定前端编码规范，主导 Code Review 和 Git Flow</w:t>
      </w:r>
    </w:p>
    <w:p w14:paraId="19C75DD9">
      <w:pPr>
        <w:spacing w:before="120" w:after="60"/>
      </w:pPr>
      <w:r>
        <w:rPr>
          <w:rFonts w:ascii="微软雅黑" w:hAnsi="微软雅黑" w:eastAsia="微软雅黑"/>
          <w:b/>
          <w:i w:val="0"/>
          <w:color w:val="2563EB"/>
          <w:sz w:val="21"/>
        </w:rPr>
        <w:t>口播视频 &amp; 定制数字人</w:t>
      </w:r>
    </w:p>
    <w:p w14:paraId="4AD485CE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WebSocket 实时推送视频状态，延迟从 3s 降至 500ms，问题定位缩短 60%</w:t>
      </w:r>
    </w:p>
    <w:p w14:paraId="18AC4028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优化大文件分片上传，上传成功率提升 30%，视频处理速度提升 50%</w:t>
      </w:r>
    </w:p>
    <w:p w14:paraId="21302B55">
      <w:pPr>
        <w:spacing w:before="120" w:after="60"/>
      </w:pPr>
      <w:r>
        <w:rPr>
          <w:rFonts w:ascii="微软雅黑" w:hAnsi="微软雅黑" w:eastAsia="微软雅黑"/>
          <w:b/>
          <w:i w:val="0"/>
          <w:color w:val="2563EB"/>
          <w:sz w:val="21"/>
        </w:rPr>
        <w:t>FacePlay 抖音小程序</w:t>
      </w:r>
    </w:p>
    <w:p w14:paraId="175D0119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Taro + TypeScript + Redux，日均制作量 5 万+，月活增长 200% 达 50 万+，广告收益增长 150%</w:t>
      </w:r>
    </w:p>
    <w:p w14:paraId="229A0027">
      <w:pPr>
        <w:tabs>
          <w:tab w:val="right" w:pos="9500"/>
        </w:tabs>
        <w:spacing w:before="120" w:after="40"/>
      </w:pPr>
      <w:r>
        <w:rPr>
          <w:rFonts w:ascii="微软雅黑" w:hAnsi="微软雅黑" w:eastAsia="微软雅黑"/>
          <w:b/>
          <w:i w:val="0"/>
          <w:color w:val="1A1A2E"/>
          <w:sz w:val="21"/>
        </w:rPr>
        <w:t>▎Falcocut · AI 视频营销工具套件</w:t>
      </w:r>
      <w:r>
        <w:rPr>
          <w:rFonts w:ascii="微软雅黑" w:hAnsi="微软雅黑" w:eastAsia="微软雅黑"/>
          <w:b w:val="0"/>
          <w:i w:val="0"/>
          <w:color w:val="666666"/>
          <w:sz w:val="18"/>
        </w:rPr>
        <w:t xml:space="preserve">  |  Next.js + NestJS + Supabase · 全栈独立开发</w:t>
      </w:r>
      <w:r>
        <w:rPr>
          <w:rFonts w:ascii="微软雅黑" w:hAnsi="微软雅黑" w:eastAsia="微软雅黑"/>
          <w:b w:val="0"/>
          <w:i w:val="0"/>
          <w:color w:val="666666"/>
          <w:sz w:val="18"/>
        </w:rPr>
        <w:tab/>
      </w:r>
      <w:r>
        <w:rPr>
          <w:rFonts w:ascii="微软雅黑" w:hAnsi="微软雅黑" w:eastAsia="微软雅黑"/>
          <w:b w:val="0"/>
          <w:i w:val="0"/>
          <w:color w:val="666666"/>
          <w:sz w:val="18"/>
        </w:rPr>
        <w:t>2025.12 — 至今</w:t>
      </w:r>
    </w:p>
    <w:p w14:paraId="0C0132E1">
      <w:pPr>
        <w:spacing w:before="120" w:after="60"/>
      </w:pPr>
      <w:r>
        <w:rPr>
          <w:rFonts w:ascii="微软雅黑" w:hAnsi="微软雅黑" w:eastAsia="微软雅黑"/>
          <w:b/>
          <w:i w:val="0"/>
          <w:color w:val="2563EB"/>
          <w:sz w:val="21"/>
        </w:rPr>
        <w:t>AI Agent 自动化 Pipeline</w:t>
      </w:r>
    </w:p>
    <w:p w14:paraId="7CDD66C2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全流程自动化：爬取 187 个热门视频 → Gemini 反推提示词 → 批量提交 AI 视频生成任务</w:t>
      </w:r>
    </w:p>
    <w:p w14:paraId="78E4DB4F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Claude Code 竞品分析 Skill（Puppeteer 抓取），一条指令完成 SEO 内容/资源/结构化数据提取</w:t>
      </w:r>
    </w:p>
    <w:p w14:paraId="7CE0C4BC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SEO Content Generator（NestJS + Cloud Run），异步队列 + 批量拆分，Prompt 优化使 Token 降低 89%</w:t>
      </w:r>
    </w:p>
    <w:p w14:paraId="45C955F3">
      <w:pPr>
        <w:tabs>
          <w:tab w:val="right" w:pos="9500"/>
        </w:tabs>
        <w:spacing w:before="120" w:after="40"/>
      </w:pPr>
      <w:r>
        <w:rPr>
          <w:rFonts w:ascii="微软雅黑" w:hAnsi="微软雅黑" w:eastAsia="微软雅黑"/>
          <w:b/>
          <w:i w:val="0"/>
          <w:color w:val="1A1A2E"/>
          <w:sz w:val="21"/>
        </w:rPr>
        <w:t>▎ov-admin · Landing Page 运营管理系统</w:t>
      </w:r>
      <w:r>
        <w:rPr>
          <w:rFonts w:ascii="微软雅黑" w:hAnsi="微软雅黑" w:eastAsia="微软雅黑"/>
          <w:b w:val="0"/>
          <w:i w:val="0"/>
          <w:color w:val="666666"/>
          <w:sz w:val="18"/>
        </w:rPr>
        <w:t xml:space="preserve">  |  NestJS + Prisma + React/Vite + Ant Design</w:t>
      </w:r>
      <w:r>
        <w:rPr>
          <w:rFonts w:ascii="微软雅黑" w:hAnsi="微软雅黑" w:eastAsia="微软雅黑"/>
          <w:b w:val="0"/>
          <w:i w:val="0"/>
          <w:color w:val="666666"/>
          <w:sz w:val="18"/>
        </w:rPr>
        <w:tab/>
      </w:r>
      <w:r>
        <w:rPr>
          <w:rFonts w:ascii="微软雅黑" w:hAnsi="微软雅黑" w:eastAsia="微软雅黑"/>
          <w:b w:val="0"/>
          <w:i w:val="0"/>
          <w:color w:val="666666"/>
          <w:sz w:val="18"/>
        </w:rPr>
        <w:t>2025.12 — 至今</w:t>
      </w:r>
    </w:p>
    <w:p w14:paraId="7484E417">
      <w:pPr>
        <w:spacing w:before="120" w:after="60"/>
      </w:pPr>
      <w:r>
        <w:rPr>
          <w:rFonts w:ascii="微软雅黑" w:hAnsi="微软雅黑" w:eastAsia="微软雅黑"/>
          <w:b/>
          <w:i w:val="0"/>
          <w:color w:val="2563EB"/>
          <w:sz w:val="21"/>
        </w:rPr>
        <w:t>Landing Page 可视化编辑 &amp; 多语言 SEO</w:t>
      </w:r>
    </w:p>
    <w:p w14:paraId="50AEC7C6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全链路管理：26 个 Section 模板 → 可视化编辑器 → Google Sheets 同步 → 动态发布，运营无需改代码更新页面</w:t>
      </w:r>
    </w:p>
    <w:p w14:paraId="61727435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10+ 产品落地页覆盖 7 种语言，SEOHead 组件统一 meta/OG/Hreflang/结构化数据，Lighthouse 100/100</w:t>
      </w:r>
    </w:p>
    <w:p w14:paraId="397E080A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Claude Code 辅助模板开发从 2 天→半天；博主采集系统导入 29.3 万条数据 + 种子扩散自动发现</w:t>
      </w:r>
    </w:p>
    <w:p w14:paraId="5EDC39FF">
      <w:pPr>
        <w:pStyle w:val="16"/>
        <w:spacing w:before="10" w:after="10" w:line="276" w:lineRule="auto"/>
      </w:pPr>
      <w:r>
        <w:rPr>
          <w:rFonts w:ascii="微软雅黑" w:hAnsi="微软雅黑" w:eastAsia="微软雅黑"/>
          <w:b w:val="0"/>
          <w:i w:val="0"/>
          <w:sz w:val="19"/>
        </w:rPr>
        <w:t>Vercel + Railway + Supabase 同区域部署，API 延迟 2.3s→0.36s；RBAC 权限管理</w:t>
      </w:r>
    </w:p>
    <w:p w14:paraId="27C004D7">
      <w:pPr>
        <w:pBdr>
          <w:bottom w:val="single" w:color="2563EB" w:sz="6" w:space="3"/>
        </w:pBdr>
        <w:spacing w:before="240" w:after="100"/>
      </w:pPr>
      <w:r>
        <w:rPr>
          <w:rFonts w:ascii="微软雅黑" w:hAnsi="微软雅黑" w:eastAsia="微软雅黑"/>
          <w:b/>
          <w:i w:val="0"/>
          <w:color w:val="1A1A2E"/>
          <w:sz w:val="26"/>
        </w:rPr>
        <w:t>教育经历</w:t>
      </w:r>
    </w:p>
    <w:p w14:paraId="43083024">
      <w:pPr>
        <w:tabs>
          <w:tab w:val="right" w:pos="9500"/>
        </w:tabs>
        <w:spacing w:before="80"/>
      </w:pPr>
      <w:r>
        <w:rPr>
          <w:rFonts w:ascii="微软雅黑" w:hAnsi="微软雅黑" w:eastAsia="微软雅黑"/>
          <w:b/>
          <w:i w:val="0"/>
          <w:sz w:val="21"/>
        </w:rPr>
        <w:t>广州华南商贸职业学院</w:t>
      </w:r>
      <w:r>
        <w:rPr>
          <w:rFonts w:ascii="微软雅黑" w:hAnsi="微软雅黑" w:eastAsia="微软雅黑"/>
          <w:b w:val="0"/>
          <w:i w:val="0"/>
          <w:sz w:val="20"/>
        </w:rPr>
        <w:t xml:space="preserve">  ·  大专  ·  计算机及应用</w:t>
      </w:r>
      <w:r>
        <w:rPr>
          <w:rFonts w:ascii="微软雅黑" w:hAnsi="微软雅黑" w:eastAsia="微软雅黑"/>
          <w:b w:val="0"/>
          <w:i w:val="0"/>
          <w:color w:val="666666"/>
          <w:sz w:val="20"/>
        </w:rPr>
        <w:tab/>
      </w:r>
      <w:r>
        <w:rPr>
          <w:rFonts w:ascii="微软雅黑" w:hAnsi="微软雅黑" w:eastAsia="微软雅黑"/>
          <w:b w:val="0"/>
          <w:i w:val="0"/>
          <w:color w:val="666666"/>
          <w:sz w:val="20"/>
        </w:rPr>
        <w:t>2016 — 2019</w:t>
      </w:r>
    </w:p>
    <w:sectPr>
      <w:pgSz w:w="12240" w:h="15840"/>
      <w:pgMar w:top="680" w:right="1020" w:bottom="680" w:left="10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Y2E2YjhkNDBkODljN2Q1YjU0YTAxOGFkNDM0ZWY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FFFB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" w:line="288" w:lineRule="auto"/>
    </w:pPr>
    <w:rPr>
      <w:rFonts w:ascii="微软雅黑" w:hAnsi="微软雅黑" w:eastAsia="微软雅黑" w:cstheme="minorBidi"/>
      <w:color w:val="333333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天上掉下个林哥哥</cp:lastModifiedBy>
  <dcterms:modified xsi:type="dcterms:W3CDTF">2026-04-02T16:49:10Z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171D1F091EE9FD67862DCE69F6DE7E21_42</vt:lpwstr>
  </property>
</Properties>
</file>